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D40AF0">
      <w:pPr>
        <w:spacing w:line="360" w:lineRule="auto"/>
        <w:jc w:val="center"/>
        <w:rPr>
          <w:rFonts w:hint="eastAsia" w:ascii="黑体" w:eastAsia="黑体"/>
          <w:b/>
          <w:sz w:val="28"/>
          <w:szCs w:val="28"/>
        </w:rPr>
      </w:pPr>
      <w:r>
        <w:rPr>
          <w:rFonts w:hint="eastAsia" w:ascii="黑体" w:eastAsia="黑体"/>
          <w:b/>
          <w:sz w:val="28"/>
          <w:szCs w:val="28"/>
        </w:rPr>
        <w:t>安徽财经大学202</w:t>
      </w:r>
      <w:r>
        <w:rPr>
          <w:rFonts w:hint="eastAsia" w:ascii="黑体" w:eastAsia="黑体"/>
          <w:b/>
          <w:sz w:val="28"/>
          <w:szCs w:val="28"/>
          <w:lang w:val="en-US" w:eastAsia="zh-CN"/>
        </w:rPr>
        <w:t>6</w:t>
      </w:r>
      <w:r>
        <w:rPr>
          <w:rFonts w:hint="eastAsia" w:ascii="黑体" w:eastAsia="黑体"/>
          <w:b/>
          <w:sz w:val="28"/>
          <w:szCs w:val="28"/>
        </w:rPr>
        <w:t>年硕士研究生入学考试</w:t>
      </w:r>
    </w:p>
    <w:p w14:paraId="6FFA7B54">
      <w:pPr>
        <w:spacing w:line="360" w:lineRule="auto"/>
        <w:jc w:val="center"/>
        <w:rPr>
          <w:rFonts w:ascii="黑体" w:eastAsia="黑体"/>
          <w:b/>
          <w:sz w:val="28"/>
          <w:szCs w:val="28"/>
        </w:rPr>
      </w:pPr>
      <w:r>
        <w:rPr>
          <w:rFonts w:hint="eastAsia" w:ascii="黑体" w:eastAsia="黑体"/>
          <w:b/>
          <w:sz w:val="28"/>
          <w:szCs w:val="28"/>
        </w:rPr>
        <w:t>初试自命题科目考试大纲</w:t>
      </w:r>
    </w:p>
    <w:p w14:paraId="2EDC6007">
      <w:pPr>
        <w:keepNext w:val="0"/>
        <w:keepLines w:val="0"/>
        <w:pageBreakBefore w:val="0"/>
        <w:widowControl w:val="0"/>
        <w:kinsoku/>
        <w:wordWrap/>
        <w:overflowPunct/>
        <w:topLinePunct w:val="0"/>
        <w:autoSpaceDE/>
        <w:autoSpaceDN/>
        <w:bidi w:val="0"/>
        <w:adjustRightInd/>
        <w:snapToGrid/>
        <w:spacing w:line="360" w:lineRule="auto"/>
        <w:textAlignment w:val="auto"/>
        <w:rPr>
          <w:b/>
          <w:bCs/>
          <w:sz w:val="24"/>
        </w:rPr>
      </w:pPr>
      <w:r>
        <w:rPr>
          <w:rFonts w:hint="eastAsia"/>
          <w:b/>
          <w:bCs/>
          <w:sz w:val="24"/>
        </w:rPr>
        <w:t>考试科目代码及名称：44</w:t>
      </w:r>
      <w:r>
        <w:rPr>
          <w:rFonts w:hint="eastAsia"/>
          <w:b/>
          <w:bCs/>
          <w:sz w:val="24"/>
          <w:lang w:val="en-US" w:eastAsia="zh-CN"/>
        </w:rPr>
        <w:t>5</w:t>
      </w:r>
      <w:r>
        <w:rPr>
          <w:rFonts w:hint="eastAsia"/>
          <w:b/>
          <w:bCs/>
          <w:sz w:val="24"/>
        </w:rPr>
        <w:t xml:space="preserve"> </w:t>
      </w:r>
      <w:r>
        <w:rPr>
          <w:rFonts w:hint="eastAsia"/>
          <w:b/>
          <w:bCs/>
          <w:sz w:val="24"/>
          <w:lang w:eastAsia="zh-CN"/>
        </w:rPr>
        <w:t>汉语国际教育</w:t>
      </w:r>
      <w:r>
        <w:rPr>
          <w:rFonts w:hint="eastAsia"/>
          <w:b/>
          <w:bCs/>
          <w:sz w:val="24"/>
        </w:rPr>
        <w:t>基础</w:t>
      </w:r>
    </w:p>
    <w:p w14:paraId="17075010">
      <w:pPr>
        <w:spacing w:line="360" w:lineRule="auto"/>
        <w:ind w:firstLine="480"/>
        <w:rPr>
          <w:rFonts w:hint="eastAsia"/>
          <w:sz w:val="24"/>
        </w:rPr>
      </w:pPr>
    </w:p>
    <w:p w14:paraId="6B8E6630">
      <w:pPr>
        <w:spacing w:line="360" w:lineRule="auto"/>
        <w:ind w:firstLine="480"/>
        <w:rPr>
          <w:rFonts w:hint="default" w:eastAsia="宋体"/>
          <w:b/>
          <w:bCs/>
          <w:sz w:val="24"/>
          <w:lang w:val="en-US" w:eastAsia="zh-CN"/>
        </w:rPr>
      </w:pPr>
      <w:r>
        <w:rPr>
          <w:rFonts w:hint="eastAsia"/>
          <w:b/>
          <w:bCs/>
          <w:sz w:val="24"/>
          <w:lang w:eastAsia="zh-CN"/>
        </w:rPr>
        <w:t>一、</w:t>
      </w:r>
      <w:r>
        <w:rPr>
          <w:rFonts w:hint="eastAsia"/>
          <w:b/>
          <w:bCs/>
          <w:sz w:val="24"/>
          <w:lang w:val="en-US" w:eastAsia="zh-CN"/>
        </w:rPr>
        <w:t>考核目标</w:t>
      </w:r>
    </w:p>
    <w:p w14:paraId="78A6D8C9">
      <w:pPr>
        <w:spacing w:line="360" w:lineRule="auto"/>
        <w:ind w:firstLine="480"/>
        <w:rPr>
          <w:rFonts w:hint="eastAsia"/>
          <w:sz w:val="24"/>
          <w:lang w:eastAsia="zh-CN"/>
        </w:rPr>
      </w:pPr>
      <w:r>
        <w:rPr>
          <w:rFonts w:hint="eastAsia"/>
          <w:sz w:val="24"/>
          <w:lang w:eastAsia="zh-CN"/>
        </w:rPr>
        <w:t>《</w:t>
      </w:r>
      <w:r>
        <w:rPr>
          <w:rFonts w:hint="eastAsia"/>
          <w:sz w:val="24"/>
        </w:rPr>
        <w:t>汉语国际教育基础</w:t>
      </w:r>
      <w:r>
        <w:rPr>
          <w:rFonts w:hint="eastAsia"/>
          <w:sz w:val="24"/>
          <w:lang w:eastAsia="zh-CN"/>
        </w:rPr>
        <w:t>》</w:t>
      </w:r>
      <w:r>
        <w:rPr>
          <w:rFonts w:hint="eastAsia"/>
          <w:sz w:val="24"/>
        </w:rPr>
        <w:t>是</w:t>
      </w:r>
      <w:r>
        <w:rPr>
          <w:rFonts w:hint="eastAsia"/>
          <w:sz w:val="24"/>
          <w:lang w:eastAsia="zh-CN"/>
        </w:rPr>
        <w:t>国际中文教育</w:t>
      </w:r>
      <w:r>
        <w:rPr>
          <w:rFonts w:hint="eastAsia"/>
          <w:sz w:val="24"/>
        </w:rPr>
        <w:t>硕士</w:t>
      </w:r>
      <w:r>
        <w:rPr>
          <w:rFonts w:hint="eastAsia"/>
          <w:sz w:val="24"/>
          <w:lang w:val="en-US" w:eastAsia="zh-CN"/>
        </w:rPr>
        <w:t>研究</w:t>
      </w:r>
      <w:r>
        <w:rPr>
          <w:rFonts w:hint="eastAsia"/>
          <w:sz w:val="24"/>
        </w:rPr>
        <w:t>生入学考试科目之一，</w:t>
      </w:r>
      <w:r>
        <w:rPr>
          <w:rFonts w:hint="eastAsia"/>
          <w:sz w:val="24"/>
          <w:lang w:eastAsia="zh-CN"/>
        </w:rPr>
        <w:t>是</w:t>
      </w:r>
      <w:r>
        <w:rPr>
          <w:rFonts w:hint="eastAsia"/>
          <w:sz w:val="24"/>
          <w:lang w:val="en-US" w:eastAsia="zh-CN"/>
        </w:rPr>
        <w:t>由</w:t>
      </w:r>
      <w:r>
        <w:rPr>
          <w:rFonts w:hint="eastAsia"/>
          <w:sz w:val="24"/>
        </w:rPr>
        <w:t>教育部授权的各</w:t>
      </w:r>
      <w:r>
        <w:rPr>
          <w:rFonts w:hint="eastAsia"/>
          <w:sz w:val="24"/>
          <w:lang w:eastAsia="zh-CN"/>
        </w:rPr>
        <w:t>国际中文教育</w:t>
      </w:r>
      <w:r>
        <w:rPr>
          <w:rFonts w:hint="eastAsia"/>
          <w:sz w:val="24"/>
        </w:rPr>
        <w:t>硕士培养院校自行命题的选拔性考试</w:t>
      </w:r>
      <w:r>
        <w:rPr>
          <w:rFonts w:hint="eastAsia"/>
          <w:sz w:val="24"/>
          <w:lang w:eastAsia="zh-CN"/>
        </w:rPr>
        <w:t>。本考试大纲的制定力求反映国际中文教育硕士专业学位的特点，科学、公平、准确、规范地测评考生的相关知识基础、基本素质和综合能力。本考试大纲适用于安徽财经大学国际中文教育专业硕士研究生招生考试。</w:t>
      </w:r>
    </w:p>
    <w:p w14:paraId="4B030F15">
      <w:pPr>
        <w:spacing w:line="360" w:lineRule="auto"/>
        <w:ind w:firstLine="480"/>
        <w:rPr>
          <w:rFonts w:hint="eastAsia"/>
          <w:b/>
          <w:sz w:val="24"/>
          <w:lang w:eastAsia="zh-CN"/>
        </w:rPr>
      </w:pPr>
      <w:r>
        <w:rPr>
          <w:rFonts w:hint="eastAsia"/>
          <w:b/>
          <w:sz w:val="24"/>
          <w:lang w:eastAsia="zh-CN"/>
        </w:rPr>
        <w:t>二、参考书目</w:t>
      </w:r>
    </w:p>
    <w:p w14:paraId="06DBC21E">
      <w:pPr>
        <w:spacing w:line="360" w:lineRule="auto"/>
        <w:ind w:firstLine="480"/>
        <w:rPr>
          <w:rFonts w:hint="default"/>
          <w:sz w:val="24"/>
          <w:lang w:val="en-US" w:eastAsia="zh-CN"/>
        </w:rPr>
      </w:pPr>
      <w:r>
        <w:rPr>
          <w:rFonts w:hint="eastAsia"/>
          <w:sz w:val="24"/>
          <w:lang w:eastAsia="zh-CN"/>
        </w:rPr>
        <w:t>《对外汉语教育学引论》，刘珣著，北京语言大学出版社，2000年</w:t>
      </w:r>
      <w:r>
        <w:rPr>
          <w:rFonts w:hint="eastAsia"/>
          <w:sz w:val="24"/>
          <w:lang w:val="en-US" w:eastAsia="zh-CN"/>
        </w:rPr>
        <w:t>。</w:t>
      </w:r>
    </w:p>
    <w:p w14:paraId="2CBB739B">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eastAsia="宋体"/>
          <w:b/>
          <w:sz w:val="24"/>
          <w:lang w:val="en-US" w:eastAsia="zh-CN"/>
        </w:rPr>
      </w:pPr>
      <w:r>
        <w:rPr>
          <w:rFonts w:hint="eastAsia"/>
          <w:b/>
          <w:sz w:val="24"/>
          <w:lang w:eastAsia="zh-CN"/>
        </w:rPr>
        <w:t>三</w:t>
      </w:r>
      <w:r>
        <w:rPr>
          <w:rFonts w:hint="eastAsia"/>
          <w:b/>
          <w:sz w:val="24"/>
        </w:rPr>
        <w:t>、</w:t>
      </w:r>
      <w:r>
        <w:rPr>
          <w:rFonts w:hint="eastAsia"/>
          <w:b/>
          <w:sz w:val="24"/>
          <w:lang w:val="en-US" w:eastAsia="zh-CN"/>
        </w:rPr>
        <w:t>知识要点和基本要求</w:t>
      </w:r>
    </w:p>
    <w:p w14:paraId="0378B73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lang w:eastAsia="zh-CN"/>
        </w:rPr>
      </w:pPr>
      <w:r>
        <w:rPr>
          <w:rFonts w:hint="eastAsia"/>
          <w:b/>
          <w:bCs/>
          <w:sz w:val="24"/>
          <w:lang w:eastAsia="zh-CN"/>
        </w:rPr>
        <w:t>（一）</w:t>
      </w:r>
      <w:r>
        <w:rPr>
          <w:rFonts w:hint="eastAsia"/>
          <w:b/>
          <w:bCs/>
          <w:sz w:val="24"/>
          <w:lang w:val="en-US" w:eastAsia="zh-CN"/>
        </w:rPr>
        <w:t>对外汉语教学的理论基础</w:t>
      </w:r>
    </w:p>
    <w:p w14:paraId="0683D7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lang w:val="en-US" w:eastAsia="zh-CN"/>
        </w:rPr>
      </w:pPr>
      <w:r>
        <w:rPr>
          <w:rFonts w:hint="eastAsia"/>
          <w:sz w:val="24"/>
          <w:lang w:val="en-US" w:eastAsia="zh-CN"/>
        </w:rPr>
        <w:t>对外汉语教学的语言学基础、对外汉语教学的教育学基础、对外汉语教学的心理学基础、对外汉语教学的文化学基础</w:t>
      </w:r>
      <w:r>
        <w:rPr>
          <w:rFonts w:hint="eastAsia"/>
          <w:sz w:val="24"/>
          <w:lang w:eastAsia="zh-CN"/>
        </w:rPr>
        <w:t>。</w:t>
      </w:r>
    </w:p>
    <w:p w14:paraId="0DA1CE06">
      <w:pPr>
        <w:ind w:firstLine="482" w:firstLineChars="200"/>
        <w:rPr>
          <w:rFonts w:ascii="宋体" w:hAnsi="宋体"/>
          <w:b/>
          <w:color w:val="000000"/>
          <w:sz w:val="24"/>
        </w:rPr>
      </w:pPr>
      <w:r>
        <w:rPr>
          <w:rFonts w:hint="eastAsia"/>
          <w:b/>
          <w:bCs/>
          <w:sz w:val="24"/>
          <w:lang w:eastAsia="zh-CN"/>
        </w:rPr>
        <w:t>（二）</w:t>
      </w:r>
      <w:r>
        <w:rPr>
          <w:rFonts w:hint="eastAsia"/>
          <w:b/>
          <w:bCs/>
          <w:sz w:val="24"/>
          <w:lang w:val="en-US" w:eastAsia="zh-CN"/>
        </w:rPr>
        <w:t>语言习得理论</w:t>
      </w:r>
    </w:p>
    <w:p w14:paraId="59862CF3">
      <w:pPr>
        <w:spacing w:line="360" w:lineRule="auto"/>
        <w:ind w:firstLine="480" w:firstLineChars="200"/>
        <w:rPr>
          <w:rFonts w:hint="eastAsia" w:eastAsia="宋体"/>
          <w:sz w:val="24"/>
          <w:lang w:eastAsia="zh-CN"/>
        </w:rPr>
      </w:pPr>
      <w:r>
        <w:rPr>
          <w:rFonts w:hint="eastAsia"/>
          <w:sz w:val="24"/>
          <w:lang w:val="en-US" w:eastAsia="zh-CN"/>
        </w:rPr>
        <w:t>语言学习与习得</w:t>
      </w:r>
      <w:r>
        <w:rPr>
          <w:rFonts w:hint="eastAsia"/>
          <w:sz w:val="24"/>
          <w:lang w:eastAsia="zh-CN"/>
        </w:rPr>
        <w:t>、第一语言习得及主要理论和假说、第二语言习得理论和假说。</w:t>
      </w:r>
    </w:p>
    <w:p w14:paraId="2DC23297">
      <w:pPr>
        <w:spacing w:line="360" w:lineRule="auto"/>
        <w:ind w:firstLine="480"/>
        <w:rPr>
          <w:rFonts w:hint="eastAsia"/>
          <w:b/>
          <w:bCs/>
          <w:sz w:val="24"/>
          <w:lang w:eastAsia="zh-CN"/>
        </w:rPr>
      </w:pPr>
      <w:r>
        <w:rPr>
          <w:rFonts w:hint="eastAsia"/>
          <w:b/>
          <w:bCs/>
          <w:sz w:val="24"/>
          <w:lang w:eastAsia="zh-CN"/>
        </w:rPr>
        <w:t>（三）第二语言习得研究</w:t>
      </w:r>
    </w:p>
    <w:p w14:paraId="6F31BB32">
      <w:pPr>
        <w:spacing w:line="360" w:lineRule="auto"/>
        <w:ind w:firstLine="480"/>
        <w:rPr>
          <w:rFonts w:hint="eastAsia"/>
          <w:sz w:val="24"/>
          <w:lang w:val="en-US" w:eastAsia="zh-CN"/>
        </w:rPr>
      </w:pPr>
      <w:r>
        <w:rPr>
          <w:rFonts w:hint="eastAsia"/>
          <w:sz w:val="24"/>
          <w:lang w:val="en-US" w:eastAsia="zh-CN"/>
        </w:rPr>
        <w:t>第二语言习得过程研究、学习者的个体因素、语言学习环境。</w:t>
      </w:r>
    </w:p>
    <w:p w14:paraId="34D5A12D">
      <w:pPr>
        <w:spacing w:line="360" w:lineRule="auto"/>
        <w:ind w:firstLine="480"/>
        <w:rPr>
          <w:rFonts w:hint="eastAsia" w:eastAsia="宋体"/>
          <w:b/>
          <w:bCs/>
          <w:sz w:val="24"/>
          <w:lang w:eastAsia="zh-CN"/>
        </w:rPr>
      </w:pPr>
      <w:r>
        <w:rPr>
          <w:rFonts w:hint="eastAsia"/>
          <w:b/>
          <w:bCs/>
          <w:sz w:val="24"/>
          <w:lang w:eastAsia="zh-CN"/>
        </w:rPr>
        <w:t>（四）第二语言教学法主要流派与发展趋向</w:t>
      </w:r>
    </w:p>
    <w:p w14:paraId="0CD198B1">
      <w:pPr>
        <w:spacing w:line="360" w:lineRule="auto"/>
        <w:ind w:firstLine="480"/>
        <w:rPr>
          <w:rFonts w:hint="eastAsia"/>
          <w:b w:val="0"/>
          <w:bCs w:val="0"/>
          <w:sz w:val="24"/>
          <w:lang w:eastAsia="zh-CN"/>
        </w:rPr>
      </w:pPr>
      <w:r>
        <w:rPr>
          <w:rFonts w:hint="eastAsia"/>
          <w:b w:val="0"/>
          <w:bCs w:val="0"/>
          <w:sz w:val="24"/>
          <w:lang w:eastAsia="zh-CN"/>
        </w:rPr>
        <w:t>认知派与经验派教学法、人本派与功能派教学法、第二语言教学法的发展趋向。</w:t>
      </w:r>
    </w:p>
    <w:p w14:paraId="1515267C">
      <w:pPr>
        <w:spacing w:line="360" w:lineRule="auto"/>
        <w:ind w:firstLine="480"/>
        <w:rPr>
          <w:rFonts w:hint="eastAsia"/>
          <w:b/>
          <w:bCs/>
          <w:sz w:val="24"/>
          <w:lang w:eastAsia="zh-CN"/>
        </w:rPr>
      </w:pPr>
      <w:r>
        <w:rPr>
          <w:rFonts w:hint="eastAsia"/>
          <w:b/>
          <w:bCs/>
          <w:sz w:val="24"/>
          <w:lang w:eastAsia="zh-CN"/>
        </w:rPr>
        <w:t>（五）对外汉语教学理论与应用（上）</w:t>
      </w:r>
    </w:p>
    <w:p w14:paraId="644B87B7">
      <w:pPr>
        <w:spacing w:line="360" w:lineRule="auto"/>
        <w:ind w:firstLine="480"/>
        <w:rPr>
          <w:rFonts w:hint="eastAsia"/>
          <w:sz w:val="24"/>
          <w:lang w:eastAsia="zh-CN"/>
        </w:rPr>
      </w:pPr>
      <w:r>
        <w:rPr>
          <w:rFonts w:hint="eastAsia"/>
          <w:sz w:val="24"/>
          <w:lang w:eastAsia="zh-CN"/>
        </w:rPr>
        <w:t>对外汉语教学目的与课程设计、对外汉语教学的基本教学原则、对外汉语教材的编写与选用。</w:t>
      </w:r>
    </w:p>
    <w:p w14:paraId="620045FE">
      <w:pPr>
        <w:spacing w:line="360" w:lineRule="auto"/>
        <w:ind w:firstLine="480"/>
        <w:rPr>
          <w:rFonts w:hint="eastAsia"/>
          <w:b/>
          <w:bCs/>
          <w:sz w:val="24"/>
          <w:lang w:eastAsia="zh-CN"/>
        </w:rPr>
      </w:pPr>
      <w:r>
        <w:rPr>
          <w:rFonts w:hint="eastAsia"/>
          <w:b/>
          <w:bCs/>
          <w:sz w:val="24"/>
          <w:lang w:eastAsia="zh-CN"/>
        </w:rPr>
        <w:t>（六）对外汉语教学理论与应用（下）</w:t>
      </w:r>
    </w:p>
    <w:p w14:paraId="1149550C">
      <w:pPr>
        <w:spacing w:line="360" w:lineRule="auto"/>
        <w:ind w:firstLine="480"/>
        <w:rPr>
          <w:rFonts w:hint="eastAsia" w:eastAsia="宋体"/>
          <w:b/>
          <w:sz w:val="24"/>
          <w:lang w:eastAsia="zh-CN"/>
        </w:rPr>
      </w:pPr>
      <w:r>
        <w:rPr>
          <w:rFonts w:hint="eastAsia"/>
          <w:sz w:val="24"/>
          <w:lang w:eastAsia="zh-CN"/>
        </w:rPr>
        <w:t>对外汉语教学过程与课堂教学，对外汉语语音、词汇、语法、汉字教学，语言测试。</w:t>
      </w:r>
    </w:p>
    <w:p w14:paraId="38E436D6">
      <w:pPr>
        <w:spacing w:line="360" w:lineRule="auto"/>
        <w:ind w:firstLine="480"/>
        <w:rPr>
          <w:rFonts w:hint="default" w:eastAsia="宋体"/>
          <w:b/>
          <w:bCs/>
          <w:sz w:val="24"/>
          <w:lang w:val="en-US" w:eastAsia="zh-CN"/>
        </w:rPr>
      </w:pPr>
      <w:r>
        <w:rPr>
          <w:rFonts w:hint="eastAsia"/>
          <w:b/>
          <w:bCs/>
          <w:sz w:val="24"/>
          <w:lang w:eastAsia="zh-CN"/>
        </w:rPr>
        <w:t>四</w:t>
      </w:r>
      <w:r>
        <w:rPr>
          <w:rFonts w:hint="eastAsia"/>
          <w:b/>
          <w:bCs/>
          <w:sz w:val="24"/>
        </w:rPr>
        <w:t>、</w:t>
      </w:r>
      <w:r>
        <w:rPr>
          <w:rFonts w:hint="eastAsia"/>
          <w:b/>
          <w:bCs/>
          <w:sz w:val="24"/>
          <w:lang w:val="en-US" w:eastAsia="zh-CN"/>
        </w:rPr>
        <w:t>考试基本题型</w:t>
      </w:r>
    </w:p>
    <w:p w14:paraId="24AF83F9">
      <w:pPr>
        <w:spacing w:line="360" w:lineRule="auto"/>
        <w:ind w:firstLine="480"/>
        <w:rPr>
          <w:rFonts w:hint="default"/>
          <w:sz w:val="24"/>
          <w:lang w:val="en-US" w:eastAsia="zh-CN"/>
        </w:rPr>
      </w:pPr>
      <w:r>
        <w:rPr>
          <w:rFonts w:hint="eastAsia"/>
          <w:sz w:val="24"/>
          <w:lang w:val="en-US" w:eastAsia="zh-CN"/>
        </w:rPr>
        <w:t>1. 名词解释（对本考试科目相关基本概念进行解释说明，共30分）。</w:t>
      </w:r>
    </w:p>
    <w:p w14:paraId="47CF481F">
      <w:pPr>
        <w:spacing w:line="360" w:lineRule="auto"/>
        <w:ind w:firstLine="480"/>
        <w:rPr>
          <w:rFonts w:hint="eastAsia"/>
          <w:sz w:val="24"/>
          <w:lang w:val="en-US" w:eastAsia="zh-CN"/>
        </w:rPr>
      </w:pPr>
      <w:r>
        <w:rPr>
          <w:rFonts w:hint="eastAsia"/>
          <w:sz w:val="24"/>
          <w:lang w:val="en-US" w:eastAsia="zh-CN"/>
        </w:rPr>
        <w:t xml:space="preserve">2. </w:t>
      </w:r>
      <w:r>
        <w:rPr>
          <w:rFonts w:hint="eastAsia"/>
          <w:sz w:val="24"/>
          <w:lang w:eastAsia="zh-CN"/>
        </w:rPr>
        <w:t>简答</w:t>
      </w:r>
      <w:r>
        <w:rPr>
          <w:rFonts w:hint="eastAsia"/>
          <w:sz w:val="24"/>
        </w:rPr>
        <w:t>题</w:t>
      </w:r>
      <w:r>
        <w:rPr>
          <w:rFonts w:hint="eastAsia"/>
          <w:sz w:val="24"/>
          <w:lang w:eastAsia="zh-CN"/>
        </w:rPr>
        <w:t>（运用基础知识和基本理论解答问题，共</w:t>
      </w:r>
      <w:r>
        <w:rPr>
          <w:rFonts w:hint="eastAsia"/>
          <w:sz w:val="24"/>
          <w:lang w:val="en-US" w:eastAsia="zh-CN"/>
        </w:rPr>
        <w:t>60分</w:t>
      </w:r>
      <w:r>
        <w:rPr>
          <w:rFonts w:hint="eastAsia"/>
          <w:sz w:val="24"/>
          <w:lang w:eastAsia="zh-CN"/>
        </w:rPr>
        <w:t>）。</w:t>
      </w:r>
    </w:p>
    <w:p w14:paraId="6882B862">
      <w:pPr>
        <w:spacing w:line="360" w:lineRule="auto"/>
        <w:ind w:firstLine="480"/>
        <w:rPr>
          <w:rFonts w:hint="default"/>
          <w:sz w:val="24"/>
          <w:lang w:val="en-US" w:eastAsia="zh-CN"/>
        </w:rPr>
      </w:pPr>
      <w:r>
        <w:rPr>
          <w:rFonts w:hint="eastAsia"/>
          <w:sz w:val="24"/>
          <w:lang w:val="en-US" w:eastAsia="zh-CN"/>
        </w:rPr>
        <w:t>3. 教案写作（根据要求设计教案，共60分）。</w:t>
      </w:r>
    </w:p>
    <w:p w14:paraId="12215C2A">
      <w:pPr>
        <w:spacing w:line="360" w:lineRule="auto"/>
        <w:ind w:firstLine="480"/>
        <w:rPr>
          <w:rFonts w:hint="eastAsia"/>
          <w:sz w:val="24"/>
        </w:rPr>
      </w:pPr>
      <w:r>
        <w:rPr>
          <w:rFonts w:hint="eastAsia"/>
          <w:sz w:val="24"/>
        </w:rPr>
        <w:t>实际题型结构</w:t>
      </w:r>
      <w:r>
        <w:rPr>
          <w:rFonts w:hint="eastAsia"/>
          <w:sz w:val="24"/>
          <w:lang w:eastAsia="zh-CN"/>
        </w:rPr>
        <w:t>与分值分配</w:t>
      </w:r>
      <w:r>
        <w:rPr>
          <w:rFonts w:hint="eastAsia"/>
          <w:sz w:val="24"/>
        </w:rPr>
        <w:t>以考试试卷为准。</w:t>
      </w:r>
    </w:p>
    <w:p w14:paraId="13CF150C">
      <w:pPr>
        <w:numPr>
          <w:ilvl w:val="0"/>
          <w:numId w:val="0"/>
        </w:numPr>
        <w:spacing w:line="360" w:lineRule="auto"/>
        <w:rPr>
          <w:rFonts w:hint="default"/>
          <w:sz w:val="24"/>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1NGE2ZjZkZmJmNmZmODZkYTlkYTdkM2ZmOTZlZDUifQ=="/>
    <w:docVar w:name="KSO_WPS_MARK_KEY" w:val="de646cf3-552d-4eb3-8952-ecdbac52907b"/>
  </w:docVars>
  <w:rsids>
    <w:rsidRoot w:val="79173EF8"/>
    <w:rsid w:val="00A46EA3"/>
    <w:rsid w:val="00C57D2A"/>
    <w:rsid w:val="00EC5323"/>
    <w:rsid w:val="016A7BD1"/>
    <w:rsid w:val="01A60310"/>
    <w:rsid w:val="04C80BE4"/>
    <w:rsid w:val="09955829"/>
    <w:rsid w:val="0A7166CE"/>
    <w:rsid w:val="0B6F52BB"/>
    <w:rsid w:val="12DD05C9"/>
    <w:rsid w:val="152C3442"/>
    <w:rsid w:val="167A757C"/>
    <w:rsid w:val="17C509C6"/>
    <w:rsid w:val="1DE63A32"/>
    <w:rsid w:val="1EA12B68"/>
    <w:rsid w:val="2EBB5EF5"/>
    <w:rsid w:val="3D796C56"/>
    <w:rsid w:val="3E565535"/>
    <w:rsid w:val="40E9418A"/>
    <w:rsid w:val="41635215"/>
    <w:rsid w:val="45646D04"/>
    <w:rsid w:val="485A7C44"/>
    <w:rsid w:val="51F61FE3"/>
    <w:rsid w:val="536D08FD"/>
    <w:rsid w:val="58FF4D25"/>
    <w:rsid w:val="59B77A55"/>
    <w:rsid w:val="5ECD35D1"/>
    <w:rsid w:val="631B7F67"/>
    <w:rsid w:val="664B4EAD"/>
    <w:rsid w:val="6922313D"/>
    <w:rsid w:val="79173EF8"/>
    <w:rsid w:val="7CA51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paragraph" w:styleId="7">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668</Words>
  <Characters>682</Characters>
  <Lines>7</Lines>
  <Paragraphs>2</Paragraphs>
  <TotalTime>21</TotalTime>
  <ScaleCrop>false</ScaleCrop>
  <LinksUpToDate>false</LinksUpToDate>
  <CharactersWithSpaces>686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2019-09-12T09:23:00Z</dcterms:created>
  <dc:creator>朱松林</dc:creator>
  <cp:lastModifiedBy>自知</cp:lastModifiedBy>
  <cp:lastPrinted>2024-10-12T04:58:00Z</cp:lastPrinted>
  <dcterms:modified xsi:type="dcterms:W3CDTF">2025-10-09T01:32:37Z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ACED8326ADA44C4FAF10DF50F693C038_13</vt:lpwstr>
  </property>
  <property fmtid="{D5CDD505-2E9C-101B-9397-08002B2CF9AE}" pid="4" name="KSOTemplateDocerSaveRecord">
    <vt:lpwstr>eyJoZGlkIjoiMzVjNDMzMzEzODVmZGJkZmRhY2Y2ODY5OThhYzE1ZmYiLCJ1c2VySWQiOiIxMDI5NjUyNjQzIn0=</vt:lpwstr>
  </property>
</Properties>
</file>